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9D0C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Mótun texta (</w:t>
      </w:r>
      <w:r w:rsidRPr="00375DE1">
        <w:rPr>
          <w:b/>
          <w:bCs/>
          <w:lang w:val="is-IS"/>
        </w:rPr>
        <w:t>Heading 1</w:t>
      </w:r>
      <w:r w:rsidRPr="00375DE1">
        <w:rPr>
          <w:lang w:val="is-IS"/>
        </w:rPr>
        <w:t>)</w:t>
      </w:r>
    </w:p>
    <w:p w14:paraId="6B1BA0A9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Breytum efri spássíu (</w:t>
      </w:r>
      <w:r w:rsidRPr="00375DE1">
        <w:rPr>
          <w:b/>
          <w:bCs/>
          <w:lang w:val="is-IS"/>
        </w:rPr>
        <w:t>Top Margin</w:t>
      </w:r>
      <w:r w:rsidRPr="00375DE1">
        <w:rPr>
          <w:lang w:val="is-IS"/>
        </w:rPr>
        <w:t xml:space="preserve">) í </w:t>
      </w:r>
      <w:r w:rsidRPr="00375DE1">
        <w:rPr>
          <w:b/>
          <w:bCs/>
          <w:lang w:val="is-IS"/>
        </w:rPr>
        <w:t>3 cm</w:t>
      </w:r>
      <w:r w:rsidRPr="00375DE1">
        <w:rPr>
          <w:lang w:val="is-IS"/>
        </w:rPr>
        <w:t xml:space="preserve">. Setjið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bil á eftir þessari grein; </w:t>
      </w:r>
      <w:r w:rsidRPr="00375DE1">
        <w:rPr>
          <w:b/>
          <w:bCs/>
          <w:lang w:val="is-IS"/>
        </w:rPr>
        <w:t>Spacing after 12 pt</w:t>
      </w:r>
      <w:r w:rsidRPr="00375DE1">
        <w:rPr>
          <w:lang w:val="is-IS"/>
        </w:rPr>
        <w:t>.</w:t>
      </w:r>
    </w:p>
    <w:p w14:paraId="1DEF624A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Mótið þessa grein og næstu tvær með jöfnun (</w:t>
      </w:r>
      <w:r w:rsidRPr="00375DE1">
        <w:rPr>
          <w:b/>
          <w:bCs/>
          <w:lang w:val="is-IS"/>
        </w:rPr>
        <w:t>Justify</w:t>
      </w:r>
      <w:r w:rsidRPr="00375DE1">
        <w:rPr>
          <w:lang w:val="is-IS"/>
        </w:rPr>
        <w:t>) og bili á eftir 12 pt (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>) Með jöfnun verður textinn jafn beggja megin.</w:t>
      </w:r>
    </w:p>
    <w:p w14:paraId="039A842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Tvísmellið á haussvæðið og merkið skjalið í síðuhaus með nafni og áfanga, sjálfvirkri dagsetningu og blaðsíðutali ásamt nafni skjals. Setjið nafn og áfanga frá vinstri, dagsetningu í miðju, blaðsíðutal út við hægri spássíu og í næstu línu fyrir neðan er sett inn nafn skjals. Muna að hafa línu undir (</w:t>
      </w:r>
      <w:r w:rsidRPr="00375DE1">
        <w:rPr>
          <w:b/>
          <w:bCs/>
          <w:lang w:val="is-IS"/>
        </w:rPr>
        <w:t>Bottom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10 pt</w:t>
      </w:r>
      <w:r w:rsidRPr="00375DE1">
        <w:rPr>
          <w:lang w:val="is-IS"/>
        </w:rPr>
        <w:t xml:space="preserve"> leturstærð.</w:t>
      </w:r>
    </w:p>
    <w:p w14:paraId="59CBB84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Setjið t.d. nafn skóla í fót. Setjið línu yfir (</w:t>
      </w:r>
      <w:r w:rsidRPr="00375DE1">
        <w:rPr>
          <w:b/>
          <w:bCs/>
          <w:lang w:val="is-IS"/>
        </w:rPr>
        <w:t>Top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10 pt</w:t>
      </w:r>
      <w:r w:rsidRPr="00375DE1">
        <w:rPr>
          <w:lang w:val="is-IS"/>
        </w:rPr>
        <w:t xml:space="preserve"> leturstærð.</w:t>
      </w:r>
    </w:p>
    <w:p w14:paraId="7768A6BF" w14:textId="77777777" w:rsidR="003341B4" w:rsidRPr="00375DE1" w:rsidRDefault="003341B4" w:rsidP="003341B4">
      <w:pPr>
        <w:rPr>
          <w:lang w:val="is-IS"/>
        </w:rPr>
      </w:pP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-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04D1E760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Hafið eina auða línu á eftir greininni með því að velja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í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(Millibil Eftir). Veljið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Indents and Spacing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og </w:t>
      </w:r>
      <w:r w:rsidRPr="00375DE1">
        <w:rPr>
          <w:b/>
          <w:bCs/>
          <w:lang w:val="is-IS"/>
        </w:rPr>
        <w:t>First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Line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1,25 cm</w:t>
      </w:r>
      <w:r w:rsidRPr="00375DE1">
        <w:rPr>
          <w:lang w:val="is-IS"/>
        </w:rPr>
        <w:t xml:space="preserve"> (Efnisgrein – Inndráttur og bil – Sérstakt: Fyrsta lína). Þá dregst fyrsta línan í efnisgreininni inn. Jafnið textann</w:t>
      </w:r>
      <w:r w:rsidR="004277BE" w:rsidRPr="00375DE1">
        <w:rPr>
          <w:lang w:val="is-IS"/>
        </w:rPr>
        <w:t xml:space="preserve"> (</w:t>
      </w:r>
      <w:r w:rsidR="004277BE" w:rsidRPr="00375DE1">
        <w:rPr>
          <w:b/>
          <w:bCs/>
          <w:lang w:val="is-IS"/>
        </w:rPr>
        <w:t>Justify</w:t>
      </w:r>
      <w:r w:rsidR="004277BE" w:rsidRPr="00375DE1">
        <w:rPr>
          <w:lang w:val="is-IS"/>
        </w:rPr>
        <w:t>)</w:t>
      </w:r>
      <w:r w:rsidRPr="00375DE1">
        <w:rPr>
          <w:lang w:val="is-IS"/>
        </w:rPr>
        <w:t xml:space="preserve">. </w:t>
      </w:r>
    </w:p>
    <w:p w14:paraId="03A5F644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Í þessari grein er þekja (</w:t>
      </w:r>
      <w:r w:rsidRPr="00375DE1">
        <w:rPr>
          <w:b/>
          <w:bCs/>
          <w:lang w:val="is-IS"/>
        </w:rPr>
        <w:t>Hanging</w:t>
      </w:r>
      <w:r w:rsidRPr="00375DE1">
        <w:rPr>
          <w:lang w:val="is-IS"/>
        </w:rPr>
        <w:t xml:space="preserve">) á textanum. Veljið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Indents and Spacing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og </w:t>
      </w:r>
      <w:r w:rsidRPr="00375DE1">
        <w:rPr>
          <w:b/>
          <w:bCs/>
          <w:lang w:val="is-IS"/>
        </w:rPr>
        <w:t>Hanging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1,25 cm</w:t>
      </w:r>
      <w:r w:rsidRPr="00375DE1">
        <w:rPr>
          <w:lang w:val="is-IS"/>
        </w:rPr>
        <w:t xml:space="preserve"> (Efnisgrein – Inndráttur og bil – Sérstakt – Hangandi). Jafnið textann, (</w:t>
      </w:r>
      <w:r w:rsidRPr="00375DE1">
        <w:rPr>
          <w:b/>
          <w:bCs/>
          <w:lang w:val="is-IS"/>
        </w:rPr>
        <w:t>Justify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í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(Millibil Eftir). Jafnið allar næstu greinar og hafið bil á eftir.</w:t>
      </w:r>
    </w:p>
    <w:p w14:paraId="10E53E83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Bullets and Numbering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459BD6B8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Veljið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Bullets</w:t>
      </w:r>
      <w:r w:rsidRPr="00375DE1">
        <w:rPr>
          <w:lang w:val="is-IS"/>
        </w:rPr>
        <w:t xml:space="preserve"> (Heim – Efnisgrein – Áherslumerki). Þegar smellt er á örina birtist listi með fleiri möguleikum. Til að fá fram enn frekari möguleika þarf að velja </w:t>
      </w:r>
      <w:r w:rsidRPr="00375DE1">
        <w:rPr>
          <w:b/>
          <w:bCs/>
          <w:lang w:val="is-IS"/>
        </w:rPr>
        <w:t>Define New Bullet...</w:t>
      </w:r>
      <w:r w:rsidRPr="00375DE1">
        <w:rPr>
          <w:lang w:val="is-IS"/>
        </w:rPr>
        <w:t xml:space="preserve"> (Skilgreina nýtt áherslumerki). Undir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(Efnisgrein) er hægt að breyta inndrætti merkis og texta. </w:t>
      </w:r>
    </w:p>
    <w:p w14:paraId="0689345A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Setjið sjálfvirka númeringu á þessa grein með því að velja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Numbering</w:t>
      </w:r>
      <w:r w:rsidRPr="00375DE1">
        <w:rPr>
          <w:lang w:val="is-IS"/>
        </w:rPr>
        <w:t xml:space="preserve"> (Heim – Efnisgrein – Tölusetning). Síðan er hægt að breyta inndrætti á tölu og texta enn frekar undir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(Efnisgrein).</w:t>
      </w:r>
    </w:p>
    <w:p w14:paraId="58AA1C90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Multilevel List - Special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11169F2D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Ljómið þessa efnisgrein og næstu þrjár. Setjið stigskipta númeringu á efnisgreinarnar með því að velja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Multilevel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List</w:t>
      </w:r>
      <w:r w:rsidRPr="00375DE1">
        <w:rPr>
          <w:lang w:val="is-IS"/>
        </w:rPr>
        <w:t xml:space="preserve"> (Heim – Efnisgrein – Stigskiptur listi) og þar viðeigandi snið af lista. Veljið </w:t>
      </w:r>
      <w:r w:rsidRPr="00375DE1">
        <w:rPr>
          <w:b/>
          <w:bCs/>
          <w:lang w:val="is-IS"/>
        </w:rPr>
        <w:t>Define New Multilevel List…</w:t>
      </w:r>
      <w:r w:rsidRPr="00375DE1">
        <w:rPr>
          <w:lang w:val="is-IS"/>
        </w:rPr>
        <w:t xml:space="preserve"> (Skilgreina nýjan stigskiptan lista) til að stilla staðsetningu á númerunum. Þrepið hvern inndrátt um </w:t>
      </w:r>
      <w:r w:rsidRPr="00375DE1">
        <w:rPr>
          <w:b/>
          <w:bCs/>
          <w:lang w:val="is-IS"/>
        </w:rPr>
        <w:t>1,3 cm</w:t>
      </w:r>
      <w:r w:rsidRPr="00375DE1">
        <w:rPr>
          <w:lang w:val="is-IS"/>
        </w:rPr>
        <w:t xml:space="preserve"> undir </w:t>
      </w:r>
      <w:r w:rsidRPr="00375DE1">
        <w:rPr>
          <w:b/>
          <w:bCs/>
          <w:lang w:val="is-IS"/>
        </w:rPr>
        <w:t>Set for All Levels</w:t>
      </w:r>
      <w:r w:rsidRPr="00375DE1">
        <w:rPr>
          <w:lang w:val="is-IS"/>
        </w:rPr>
        <w:t xml:space="preserve"> (Stilla fyrir öll stig). Allar greinarnar fjórar eru nú á fyrsta stigi (</w:t>
      </w:r>
      <w:r w:rsidRPr="00375DE1">
        <w:rPr>
          <w:b/>
          <w:bCs/>
          <w:lang w:val="is-IS"/>
        </w:rPr>
        <w:t>Level 1</w:t>
      </w:r>
      <w:r w:rsidRPr="00375DE1">
        <w:rPr>
          <w:lang w:val="is-IS"/>
        </w:rPr>
        <w:t>).</w:t>
      </w:r>
    </w:p>
    <w:p w14:paraId="2BE5332D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Hér er stig tvö (</w:t>
      </w:r>
      <w:r w:rsidRPr="00375DE1">
        <w:rPr>
          <w:b/>
          <w:bCs/>
          <w:lang w:val="is-IS"/>
        </w:rPr>
        <w:t>Level 2</w:t>
      </w:r>
      <w:r w:rsidRPr="00375DE1">
        <w:rPr>
          <w:lang w:val="is-IS"/>
        </w:rPr>
        <w:t xml:space="preserve">). Til að færa þessa grein á stig tvö er valinn hnappur fyrir inndrátt á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Increase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Indent</w:t>
      </w:r>
      <w:r w:rsidRPr="00375DE1">
        <w:rPr>
          <w:lang w:val="is-IS"/>
        </w:rPr>
        <w:t xml:space="preserve"> (Heim – Efnisgrein – Auka inndrátt).</w:t>
      </w:r>
    </w:p>
    <w:p w14:paraId="12E9172C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Hér er þriðja stigið (</w:t>
      </w:r>
      <w:r w:rsidRPr="00375DE1">
        <w:rPr>
          <w:b/>
          <w:bCs/>
          <w:lang w:val="is-IS"/>
        </w:rPr>
        <w:t>Level 3</w:t>
      </w:r>
      <w:r w:rsidRPr="00375DE1">
        <w:rPr>
          <w:lang w:val="is-IS"/>
        </w:rPr>
        <w:t xml:space="preserve">) og ýtt tvisvar á </w:t>
      </w:r>
      <w:r w:rsidRPr="00375DE1">
        <w:rPr>
          <w:b/>
          <w:bCs/>
          <w:lang w:val="is-IS"/>
        </w:rPr>
        <w:t>Increase Indent</w:t>
      </w:r>
      <w:r w:rsidRPr="00375DE1">
        <w:rPr>
          <w:lang w:val="is-IS"/>
        </w:rPr>
        <w:t xml:space="preserve"> (Auka inndrátt). Nú sést vel hvernig stigskiptingin lítur út. Ef færa á grein niður um stig er valinn hnappurinn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Decrease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Indent</w:t>
      </w:r>
      <w:r w:rsidRPr="00375DE1">
        <w:rPr>
          <w:lang w:val="is-IS"/>
        </w:rPr>
        <w:t xml:space="preserve"> (Heim – Efnisgrein – Minnka inndrátt).</w:t>
      </w:r>
    </w:p>
    <w:p w14:paraId="132AB3F3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Þessi efnisgrein er á fyrsta stigi (</w:t>
      </w:r>
      <w:r w:rsidRPr="00375DE1">
        <w:rPr>
          <w:b/>
          <w:bCs/>
          <w:lang w:val="is-IS"/>
        </w:rPr>
        <w:t>Level 1</w:t>
      </w:r>
      <w:r w:rsidRPr="00375DE1">
        <w:rPr>
          <w:lang w:val="is-IS"/>
        </w:rPr>
        <w:t xml:space="preserve">). Veljið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6 pt</w:t>
      </w:r>
      <w:r w:rsidRPr="00375DE1">
        <w:rPr>
          <w:lang w:val="is-IS"/>
        </w:rPr>
        <w:t xml:space="preserve"> (Millibil Eftir) á allar stig-skiptu greinarnar. Athugið að til að millibilið komi þarf að velja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(Efnisgrein – Millibil) og </w:t>
      </w:r>
      <w:r w:rsidRPr="00375DE1">
        <w:rPr>
          <w:i/>
          <w:iCs/>
          <w:u w:val="single"/>
          <w:lang w:val="is-IS"/>
        </w:rPr>
        <w:t>taka hakið af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Don‘t add space between paragraphs of the same style</w:t>
      </w:r>
      <w:r w:rsidRPr="00375DE1">
        <w:rPr>
          <w:lang w:val="is-IS"/>
        </w:rPr>
        <w:t xml:space="preserve"> (Setja ekki bil á milli málsgreina með sama stíl). </w:t>
      </w:r>
    </w:p>
    <w:p w14:paraId="6846374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Blaðsíðuskil og neðanmálsgrein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68C2D1D7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Setjið blaðsíðuskil fyrir framan fyrirsögnina með því að ýta á </w:t>
      </w:r>
      <w:r w:rsidRPr="00375DE1">
        <w:rPr>
          <w:b/>
          <w:bCs/>
          <w:lang w:val="is-IS"/>
        </w:rPr>
        <w:t>Ctrl+Enter</w:t>
      </w:r>
      <w:r w:rsidRPr="00375DE1">
        <w:rPr>
          <w:lang w:val="is-IS"/>
        </w:rPr>
        <w:t xml:space="preserve"> eða velja </w:t>
      </w:r>
      <w:r w:rsidRPr="00375DE1">
        <w:rPr>
          <w:b/>
          <w:bCs/>
          <w:lang w:val="is-IS"/>
        </w:rPr>
        <w:t>Layout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Page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Setup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Breaks</w:t>
      </w:r>
      <w:r w:rsidRPr="00375DE1">
        <w:rPr>
          <w:lang w:val="is-IS"/>
        </w:rPr>
        <w:t xml:space="preserve"> – og </w:t>
      </w:r>
      <w:r w:rsidRPr="00375DE1">
        <w:rPr>
          <w:b/>
          <w:bCs/>
          <w:lang w:val="is-IS"/>
        </w:rPr>
        <w:t>Page</w:t>
      </w:r>
      <w:r w:rsidRPr="00375DE1">
        <w:rPr>
          <w:lang w:val="is-IS"/>
        </w:rPr>
        <w:t xml:space="preserve"> af lista (Útlit síðu – Uppsetning síðu – Skil – Síða). Færist hún þá og textinn þar á eftir yfir á næstu síðu. Hafið </w:t>
      </w:r>
      <w:r w:rsidRPr="00375DE1">
        <w:rPr>
          <w:b/>
          <w:bCs/>
          <w:lang w:val="is-IS"/>
        </w:rPr>
        <w:t>6 pt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bil á eftir</w:t>
      </w:r>
      <w:r w:rsidRPr="00375DE1">
        <w:rPr>
          <w:lang w:val="is-IS"/>
        </w:rPr>
        <w:t xml:space="preserve"> eftir þessari grein og næstu þremur.</w:t>
      </w:r>
    </w:p>
    <w:p w14:paraId="14F91068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Bætum nú við neðanmálsgrein (</w:t>
      </w:r>
      <w:r w:rsidRPr="00375DE1">
        <w:rPr>
          <w:b/>
          <w:bCs/>
          <w:lang w:val="is-IS"/>
        </w:rPr>
        <w:t>Footnote</w:t>
      </w:r>
      <w:r w:rsidRPr="00375DE1">
        <w:rPr>
          <w:lang w:val="is-IS"/>
        </w:rPr>
        <w:t xml:space="preserve">) sem kemur neðst á þessa síðu. Veljið </w:t>
      </w:r>
      <w:r w:rsidRPr="00375DE1">
        <w:rPr>
          <w:b/>
          <w:bCs/>
          <w:lang w:val="is-IS"/>
        </w:rPr>
        <w:t>References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Insert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Footnote</w:t>
      </w:r>
      <w:r w:rsidRPr="00375DE1">
        <w:rPr>
          <w:lang w:val="is-IS"/>
        </w:rPr>
        <w:t xml:space="preserve"> (Tilvísanir – Setja inn neðanmálsgrein) og birtist þá tilvísunartáknið hér strax á eftir og bendillinn flyst neðst á síðuna þar sem texti neðanmálsgreinarinnar er sleginn inn. Munið að ýta á dálkhnapp (</w:t>
      </w:r>
      <w:r w:rsidRPr="00375DE1">
        <w:rPr>
          <w:b/>
          <w:bCs/>
          <w:lang w:val="is-IS"/>
        </w:rPr>
        <w:t>T</w:t>
      </w:r>
      <w:r w:rsidR="00EE6945" w:rsidRPr="00375DE1">
        <w:rPr>
          <w:b/>
          <w:bCs/>
          <w:lang w:val="is-IS"/>
        </w:rPr>
        <w:t>a</w:t>
      </w:r>
      <w:r w:rsidRPr="00375DE1">
        <w:rPr>
          <w:b/>
          <w:bCs/>
          <w:lang w:val="is-IS"/>
        </w:rPr>
        <w:t>b</w:t>
      </w:r>
      <w:r w:rsidRPr="00375DE1">
        <w:rPr>
          <w:lang w:val="is-IS"/>
        </w:rPr>
        <w:t>) á eftir tilvísunartákninu í neðanmálsgreininni til að fá fram bilið að textanum. Mótið síðan samkvæmt fyrirmælum í textanum.</w:t>
      </w:r>
    </w:p>
    <w:p w14:paraId="31F71D74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Hægt er að móta efnisgreinar bæði á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(Heim – Efnisgrein) og með því að velja viðeigandi hnappa á tækjaslá. Þessi grein raðast frá hægri (</w:t>
      </w:r>
      <w:r w:rsidRPr="00375DE1">
        <w:rPr>
          <w:b/>
          <w:bCs/>
          <w:lang w:val="is-IS"/>
        </w:rPr>
        <w:t>Right</w:t>
      </w:r>
      <w:r w:rsidRPr="00375DE1">
        <w:rPr>
          <w:lang w:val="is-IS"/>
        </w:rPr>
        <w:t>) og er því hægristillt.</w:t>
      </w:r>
    </w:p>
    <w:p w14:paraId="7031C367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Þessi texti er miðjaður (</w:t>
      </w:r>
      <w:r w:rsidRPr="00375DE1">
        <w:rPr>
          <w:b/>
          <w:bCs/>
          <w:lang w:val="is-IS"/>
        </w:rPr>
        <w:t>Center</w:t>
      </w:r>
      <w:r w:rsidRPr="00375DE1">
        <w:rPr>
          <w:lang w:val="is-IS"/>
        </w:rPr>
        <w:t>).</w:t>
      </w:r>
    </w:p>
    <w:p w14:paraId="40224592" w14:textId="77777777" w:rsidR="00DE013F" w:rsidRPr="00375DE1" w:rsidRDefault="003341B4" w:rsidP="003341B4">
      <w:pPr>
        <w:rPr>
          <w:lang w:val="is-IS"/>
        </w:rPr>
      </w:pPr>
      <w:r w:rsidRPr="00375DE1">
        <w:rPr>
          <w:lang w:val="is-IS"/>
        </w:rPr>
        <w:t>Muna svo að vista og loka skjalinu.</w:t>
      </w:r>
    </w:p>
    <w:sectPr w:rsidR="00DE013F" w:rsidRPr="00375DE1" w:rsidSect="003341B4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4"/>
    <w:rsid w:val="001A537D"/>
    <w:rsid w:val="003341B4"/>
    <w:rsid w:val="00375DE1"/>
    <w:rsid w:val="003F46D8"/>
    <w:rsid w:val="004277BE"/>
    <w:rsid w:val="005060B5"/>
    <w:rsid w:val="00540D1D"/>
    <w:rsid w:val="00575FCB"/>
    <w:rsid w:val="006761E8"/>
    <w:rsid w:val="006977DB"/>
    <w:rsid w:val="006D589E"/>
    <w:rsid w:val="00825CCB"/>
    <w:rsid w:val="00906B1A"/>
    <w:rsid w:val="0094334B"/>
    <w:rsid w:val="00995E3A"/>
    <w:rsid w:val="00A01A5D"/>
    <w:rsid w:val="00A3638E"/>
    <w:rsid w:val="00AE7DFE"/>
    <w:rsid w:val="00B4528A"/>
    <w:rsid w:val="00B733E8"/>
    <w:rsid w:val="00C24CA7"/>
    <w:rsid w:val="00C52811"/>
    <w:rsid w:val="00CC0603"/>
    <w:rsid w:val="00DA19BA"/>
    <w:rsid w:val="00DE013F"/>
    <w:rsid w:val="00E35976"/>
    <w:rsid w:val="00EE6945"/>
    <w:rsid w:val="00F01987"/>
    <w:rsid w:val="00F21E45"/>
    <w:rsid w:val="00F521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781D"/>
  <w15:chartTrackingRefBased/>
  <w15:docId w15:val="{6002C6ED-94AB-4C14-BBE3-5EAF8936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Sólveig Friðriksdóttir</Manager>
  <Company/>
  <LinksUpToDate>false</LinksUpToDate>
  <CharactersWithSpaces>4117</CharactersWithSpaces>
  <SharedDoc>false</SharedDoc>
  <HyperlinkBase>Vor 2023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/>
  <dc:description/>
  <cp:lastModifiedBy>Sólveig Friðriksdóttir</cp:lastModifiedBy>
  <cp:revision>4</cp:revision>
  <dcterms:created xsi:type="dcterms:W3CDTF">2021-08-06T09:56:00Z</dcterms:created>
  <dcterms:modified xsi:type="dcterms:W3CDTF">2023-04-18T15:28:00Z</dcterms:modified>
  <cp:category>Vor 2023 SF</cp:category>
</cp:coreProperties>
</file>