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F2" w:rsidRPr="009630AA" w:rsidRDefault="001B6DF2" w:rsidP="00D22C87">
      <w:pPr>
        <w:jc w:val="both"/>
        <w:rPr>
          <w:sz w:val="22"/>
          <w:szCs w:val="22"/>
          <w:lang w:val="is-IS"/>
        </w:rPr>
      </w:pPr>
      <w:r w:rsidRPr="009630AA">
        <w:rPr>
          <w:sz w:val="22"/>
          <w:szCs w:val="22"/>
          <w:lang w:val="is-IS"/>
        </w:rPr>
        <w:t>Regnhlífar með fullri reisn</w:t>
      </w:r>
    </w:p>
    <w:p w:rsidR="001B6DF2" w:rsidRPr="009630AA" w:rsidRDefault="001B6DF2" w:rsidP="00D22C87">
      <w:pPr>
        <w:jc w:val="both"/>
        <w:rPr>
          <w:sz w:val="22"/>
          <w:szCs w:val="22"/>
          <w:lang w:val="is-IS"/>
        </w:rPr>
      </w:pPr>
      <w:bookmarkStart w:id="0" w:name="_GoBack"/>
      <w:bookmarkEnd w:id="0"/>
    </w:p>
    <w:p w:rsidR="001B6DF2" w:rsidRPr="00460446" w:rsidRDefault="001B6DF2" w:rsidP="00D22C87">
      <w:pPr>
        <w:jc w:val="both"/>
        <w:rPr>
          <w:sz w:val="22"/>
          <w:lang w:val="is-IS"/>
        </w:rPr>
      </w:pPr>
      <w:r w:rsidRPr="00460446">
        <w:rPr>
          <w:b/>
          <w:smallCaps/>
          <w:lang w:val="is-IS"/>
        </w:rPr>
        <w:t>Ég svíf</w:t>
      </w:r>
      <w:r w:rsidRPr="00460446">
        <w:rPr>
          <w:b/>
          <w:lang w:val="is-IS"/>
        </w:rPr>
        <w:t>!</w:t>
      </w:r>
      <w:r w:rsidRPr="00460446">
        <w:rPr>
          <w:lang w:val="is-IS"/>
        </w:rPr>
        <w:t xml:space="preserve"> Ég svíf á regnhlífinni hátt upp í loft,“ veinaði Amma mús þegar hún hófst upp af grasbalanum og sveif yfir Hálsaskóg í háskalegri hæð. Ofurkonan Mary Poppins, sem átti sambærilega hlíf, flaug um víðan völl og hefði sennilega fiskað flugskírteini upp úr veski sínu ef um það hefði verið beðið. Allar götur síðan hafa lítil börn prílað með stórar regnhlífar upp á garðveggi og hoppað fram af í  von um að takast á loft. Hlunk!</w:t>
      </w:r>
    </w:p>
    <w:p w:rsidR="001B6DF2" w:rsidRPr="00FE5F56" w:rsidRDefault="001B6DF2" w:rsidP="001B6DF2">
      <w:pPr>
        <w:pBdr>
          <w:bottom w:val="single" w:sz="12" w:space="1" w:color="5B9BD5" w:themeColor="accent1"/>
        </w:pBdr>
        <w:jc w:val="both"/>
        <w:rPr>
          <w:szCs w:val="24"/>
          <w:lang w:val="is-IS"/>
        </w:rPr>
      </w:pPr>
    </w:p>
    <w:p w:rsidR="001B6DF2" w:rsidRPr="00FE5F56" w:rsidRDefault="001B6DF2" w:rsidP="001B6DF2">
      <w:pPr>
        <w:jc w:val="both"/>
        <w:rPr>
          <w:szCs w:val="24"/>
          <w:lang w:val="is-IS"/>
        </w:rPr>
      </w:pPr>
    </w:p>
    <w:p w:rsidR="001B6DF2" w:rsidRPr="00FE5F56" w:rsidRDefault="001B6DF2" w:rsidP="001B6DF2">
      <w:pPr>
        <w:spacing w:after="120"/>
        <w:jc w:val="both"/>
        <w:rPr>
          <w:sz w:val="22"/>
          <w:szCs w:val="22"/>
          <w:lang w:val="is-IS"/>
        </w:rPr>
      </w:pPr>
      <w:r>
        <w:rPr>
          <w:sz w:val="22"/>
          <w:szCs w:val="22"/>
          <w:lang w:val="is-IS"/>
        </w:rPr>
        <w:t>R</w:t>
      </w:r>
      <w:r w:rsidRPr="00FE5F56">
        <w:rPr>
          <w:sz w:val="22"/>
          <w:szCs w:val="22"/>
          <w:lang w:val="is-IS"/>
        </w:rPr>
        <w:t xml:space="preserve">egnhlífar eru til margra hluta nytsamlegar þótt þolið bregðist þegar á reynir. Enska heitið </w:t>
      </w:r>
      <w:r w:rsidRPr="00FE5F56">
        <w:rPr>
          <w:i/>
          <w:sz w:val="22"/>
          <w:szCs w:val="22"/>
          <w:lang w:val="is-IS"/>
        </w:rPr>
        <w:t>umbrella</w:t>
      </w:r>
      <w:r w:rsidRPr="00FE5F56">
        <w:rPr>
          <w:sz w:val="22"/>
          <w:szCs w:val="22"/>
          <w:lang w:val="is-IS"/>
        </w:rPr>
        <w:t xml:space="preserve"> á rætur að rekja til latneska orðsins </w:t>
      </w:r>
      <w:r w:rsidRPr="00FE5F56">
        <w:rPr>
          <w:i/>
          <w:sz w:val="22"/>
          <w:szCs w:val="22"/>
          <w:lang w:val="is-IS"/>
        </w:rPr>
        <w:t>umbra</w:t>
      </w:r>
      <w:r w:rsidRPr="00FE5F56">
        <w:rPr>
          <w:sz w:val="22"/>
          <w:szCs w:val="22"/>
          <w:lang w:val="is-IS"/>
        </w:rPr>
        <w:t xml:space="preserve"> sem þýðir skuggi, en hlífarnar voru einmitt fyrst notaðar til þess að búa til skuggsælt skjól í brennandi sólskini. Í Kína, Mesópótamíu og Egyptalandi til forna var fyrirfólk varið gegn sólargeislum með umfangsmiklum hlífum sem sérstakir burðarmenn héldu á lofti. Þótti það ákveðið stöðutákn að eiga slíka sólhlíf. Grikkir kynntu fyrirbærið í Evrópu en það voru loks Rómverjar sem tóku upp á því að nota skuggahlífarnar til þess að verjast regni.</w:t>
      </w:r>
    </w:p>
    <w:p w:rsidR="001B6DF2" w:rsidRPr="00FE5F56" w:rsidRDefault="001B6DF2" w:rsidP="001B6DF2">
      <w:pPr>
        <w:jc w:val="both"/>
        <w:rPr>
          <w:b/>
          <w:sz w:val="22"/>
          <w:szCs w:val="22"/>
          <w:lang w:val="is-IS"/>
        </w:rPr>
      </w:pPr>
      <w:r w:rsidRPr="00FE5F56">
        <w:rPr>
          <w:b/>
          <w:sz w:val="22"/>
          <w:szCs w:val="22"/>
          <w:lang w:val="is-IS"/>
        </w:rPr>
        <w:t>Stöðutákn 18. aldar</w:t>
      </w:r>
    </w:p>
    <w:p w:rsidR="001B6DF2" w:rsidRPr="00FE5F56" w:rsidRDefault="001B6DF2" w:rsidP="001B6DF2">
      <w:pPr>
        <w:spacing w:after="120"/>
        <w:jc w:val="both"/>
        <w:rPr>
          <w:sz w:val="22"/>
          <w:szCs w:val="22"/>
          <w:lang w:val="is-IS"/>
        </w:rPr>
      </w:pPr>
      <w:r w:rsidRPr="00FE5F56">
        <w:rPr>
          <w:sz w:val="22"/>
          <w:szCs w:val="22"/>
          <w:lang w:val="is-IS"/>
        </w:rPr>
        <w:t>Á miðöldum fer litlum sögum af regnhlífum en smám saman endurheimtu þær athygli og voru orðnar útbreiddar í Evrópu á 18. öld. Brátt var enginn maður með mönnum í stórborgum meginlandsins nema hann ætti eigin regnhlíf, oftast svarta, sem reyndist svo hinn besti göngustafur þegar rigndi. Konurnar veifuðu hins vegar litlum fölgulum sólhlífum í stíl við pífuprúða kjóla og forðuðu sér inn með tebollana þegar úrkomu var að vænta.</w:t>
      </w:r>
    </w:p>
    <w:p w:rsidR="001B6DF2" w:rsidRPr="00FE5F56" w:rsidRDefault="001B6DF2" w:rsidP="001B6DF2">
      <w:pPr>
        <w:spacing w:after="120"/>
        <w:jc w:val="both"/>
        <w:rPr>
          <w:sz w:val="22"/>
          <w:szCs w:val="22"/>
          <w:lang w:val="is-IS"/>
        </w:rPr>
      </w:pPr>
      <w:r w:rsidRPr="00FE5F56">
        <w:rPr>
          <w:sz w:val="22"/>
          <w:szCs w:val="22"/>
          <w:lang w:val="is-IS"/>
        </w:rPr>
        <w:t>Þegar fram kom á þessa öld hætti hins vegar að greinast munur milli karllegra og kvenlegra hlífa.</w:t>
      </w:r>
    </w:p>
    <w:p w:rsidR="001B6DF2" w:rsidRPr="00FE5F56" w:rsidRDefault="001B6DF2" w:rsidP="001B6DF2">
      <w:pPr>
        <w:jc w:val="both"/>
        <w:rPr>
          <w:b/>
          <w:sz w:val="22"/>
          <w:szCs w:val="22"/>
          <w:lang w:val="is-IS"/>
        </w:rPr>
      </w:pPr>
      <w:r w:rsidRPr="00FE5F56">
        <w:rPr>
          <w:b/>
          <w:sz w:val="22"/>
          <w:szCs w:val="22"/>
          <w:lang w:val="is-IS"/>
        </w:rPr>
        <w:t>Spennt, spenntari</w:t>
      </w:r>
    </w:p>
    <w:p w:rsidR="001B6DF2" w:rsidRPr="00460446" w:rsidRDefault="001B6DF2" w:rsidP="001B6DF2">
      <w:pPr>
        <w:spacing w:after="240"/>
        <w:jc w:val="both"/>
        <w:rPr>
          <w:rFonts w:ascii="Arial" w:hAnsi="Arial"/>
          <w:sz w:val="18"/>
          <w:szCs w:val="24"/>
          <w:lang w:val="is-IS"/>
        </w:rPr>
      </w:pPr>
      <w:r w:rsidRPr="00FE5F56">
        <w:rPr>
          <w:sz w:val="22"/>
          <w:szCs w:val="22"/>
          <w:lang w:val="is-IS"/>
        </w:rPr>
        <w:t xml:space="preserve">Hönnun regnhlífa er og verður aðdáunarverð. Vatnsverjandi segl er breitt út með léttum, sterkum stálteinum og er dregið saman aftur með einu handtaki. Ekkert fer fyrir teinunum þegar hlífin er í hvíldarstöðu og bogadregið handfang fullkomnar smíðina. Enn á hins vegar eftir að finna upp slagveðurshlífar fyrir íslenskar aðstæður því í miklu roki eiga regnhlífar það til að spennast yfir sig, eigendum til ómældrar armæðu. Annars eru til ýmsar tegundir regnhlífa í öllum regnbogans litum. Meðal þeirra þekktustu hér á landi eru eflaust röndóttu lýðveldisregnhlífarnar sem skýldu fyrirfólki á Lýðveldishátíðinni á Þingvöllum 1994 og við setningu Listahátíðar </w:t>
      </w:r>
      <w:r>
        <w:rPr>
          <w:sz w:val="22"/>
          <w:szCs w:val="22"/>
          <w:lang w:val="is-IS"/>
        </w:rPr>
        <w:t xml:space="preserve">árið </w:t>
      </w:r>
      <w:r w:rsidRPr="00FE5F56">
        <w:rPr>
          <w:sz w:val="22"/>
          <w:szCs w:val="22"/>
          <w:lang w:val="is-IS"/>
        </w:rPr>
        <w:t>1998. Á íþróttakappleik</w:t>
      </w:r>
      <w:r>
        <w:rPr>
          <w:sz w:val="22"/>
          <w:szCs w:val="22"/>
          <w:lang w:val="is-IS"/>
        </w:rPr>
        <w:t>j</w:t>
      </w:r>
      <w:r w:rsidRPr="00FE5F56">
        <w:rPr>
          <w:sz w:val="22"/>
          <w:szCs w:val="22"/>
          <w:lang w:val="is-IS"/>
        </w:rPr>
        <w:t>um skarta stuðningsmenn gjarnan regnhlífum í lit síns liðs og einnig hefur færst í vöxt að fyrirtæki prenti auglýsingar á regnhlífar og dreifi. Úti í náttúrunni nota smádýr risasveppi sem regnhlífar og síðast en ekki síst skulu nefnd regnhlífasamtök af ýmsum gerðum sem hvarvetna þrífast án tillits til úrkomu.</w:t>
      </w:r>
    </w:p>
    <w:p w:rsidR="001B6DF2" w:rsidRPr="009630AA" w:rsidRDefault="001B6DF2" w:rsidP="001B6DF2">
      <w:pPr>
        <w:spacing w:before="240"/>
        <w:rPr>
          <w:sz w:val="22"/>
          <w:szCs w:val="22"/>
          <w:lang w:val="is-IS"/>
        </w:rPr>
      </w:pPr>
    </w:p>
    <w:p w:rsidR="001B6DF2" w:rsidRPr="009630AA" w:rsidRDefault="001B6DF2" w:rsidP="001B6DF2">
      <w:pPr>
        <w:rPr>
          <w:sz w:val="22"/>
          <w:szCs w:val="22"/>
          <w:lang w:val="is-IS"/>
        </w:rPr>
      </w:pPr>
      <w:r w:rsidRPr="009630AA">
        <w:rPr>
          <w:sz w:val="22"/>
          <w:szCs w:val="22"/>
          <w:lang w:val="is-IS"/>
        </w:rPr>
        <w:t>Skúraleiðingar eða úrhelli;</w:t>
      </w:r>
    </w:p>
    <w:p w:rsidR="001B6DF2" w:rsidRPr="009630AA" w:rsidRDefault="001B6DF2" w:rsidP="001B6DF2">
      <w:pPr>
        <w:rPr>
          <w:sz w:val="22"/>
          <w:szCs w:val="22"/>
          <w:lang w:val="is-IS"/>
        </w:rPr>
      </w:pPr>
      <w:r w:rsidRPr="009630AA">
        <w:rPr>
          <w:sz w:val="22"/>
          <w:szCs w:val="22"/>
          <w:lang w:val="is-IS"/>
        </w:rPr>
        <w:t>regnhlífar bjóða allra handa úrkomu birginn!</w:t>
      </w:r>
    </w:p>
    <w:p w:rsidR="001B6DF2" w:rsidRDefault="001B6DF2" w:rsidP="001B6DF2">
      <w:pPr>
        <w:jc w:val="center"/>
        <w:rPr>
          <w:noProof/>
          <w:lang w:val="is-IS" w:eastAsia="is-IS"/>
        </w:rPr>
      </w:pPr>
      <w:r>
        <w:rPr>
          <w:noProof/>
          <w:lang w:val="is-IS" w:eastAsia="is-IS"/>
        </w:rPr>
        <w:drawing>
          <wp:inline distT="0" distB="0" distL="0" distR="0" wp14:anchorId="225D5AD2" wp14:editId="7271E627">
            <wp:extent cx="487680" cy="948055"/>
            <wp:effectExtent l="0" t="0" r="7620" b="4445"/>
            <wp:docPr id="18" name="Picture 18" descr="http://www.pareumbrella.com/images/misc/pareumbrellasilhou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eumbrella.com/images/misc/pareumbrellasilhouette.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680" cy="948055"/>
                    </a:xfrm>
                    <a:prstGeom prst="rect">
                      <a:avLst/>
                    </a:prstGeom>
                    <a:noFill/>
                    <a:ln>
                      <a:noFill/>
                    </a:ln>
                  </pic:spPr>
                </pic:pic>
              </a:graphicData>
            </a:graphic>
          </wp:inline>
        </w:drawing>
      </w:r>
      <w:r w:rsidRPr="009630AA">
        <w:rPr>
          <w:noProof/>
          <w:sz w:val="22"/>
          <w:szCs w:val="22"/>
          <w:lang w:val="is-IS" w:eastAsia="is-IS"/>
        </w:rPr>
        <w:t xml:space="preserve"> </w:t>
      </w:r>
      <w:r>
        <w:rPr>
          <w:noProof/>
          <w:sz w:val="22"/>
          <w:szCs w:val="22"/>
          <w:lang w:val="is-IS" w:eastAsia="is-IS"/>
        </w:rPr>
        <w:t xml:space="preserve">  </w:t>
      </w:r>
      <w:r>
        <w:rPr>
          <w:noProof/>
          <w:sz w:val="22"/>
          <w:szCs w:val="22"/>
          <w:lang w:val="is-IS" w:eastAsia="is-IS"/>
        </w:rPr>
        <w:drawing>
          <wp:inline distT="0" distB="0" distL="0" distR="0" wp14:anchorId="16976B65" wp14:editId="49FFB3AB">
            <wp:extent cx="360000" cy="722270"/>
            <wp:effectExtent l="0" t="0" r="2540" b="190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347883[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722270"/>
                    </a:xfrm>
                    <a:prstGeom prst="rect">
                      <a:avLst/>
                    </a:prstGeom>
                  </pic:spPr>
                </pic:pic>
              </a:graphicData>
            </a:graphic>
          </wp:inline>
        </w:drawing>
      </w:r>
      <w:r w:rsidRPr="009630AA">
        <w:rPr>
          <w:noProof/>
          <w:sz w:val="22"/>
          <w:szCs w:val="22"/>
          <w:lang w:val="is-IS" w:eastAsia="is-IS"/>
        </w:rPr>
        <w:t xml:space="preserve"> </w:t>
      </w:r>
      <w:r>
        <w:rPr>
          <w:noProof/>
          <w:sz w:val="22"/>
          <w:szCs w:val="22"/>
          <w:lang w:val="is-IS" w:eastAsia="is-IS"/>
        </w:rPr>
        <w:t xml:space="preserve">  </w:t>
      </w:r>
      <w:r>
        <w:rPr>
          <w:noProof/>
          <w:sz w:val="22"/>
          <w:szCs w:val="22"/>
          <w:lang w:val="is-IS" w:eastAsia="is-IS"/>
        </w:rPr>
        <w:drawing>
          <wp:inline distT="0" distB="0" distL="0" distR="0" wp14:anchorId="719C86E0" wp14:editId="1CEF44D3">
            <wp:extent cx="612000" cy="64861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199477[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00" cy="648610"/>
                    </a:xfrm>
                    <a:prstGeom prst="rect">
                      <a:avLst/>
                    </a:prstGeom>
                  </pic:spPr>
                </pic:pic>
              </a:graphicData>
            </a:graphic>
          </wp:inline>
        </w:drawing>
      </w:r>
      <w:r w:rsidRPr="009630AA">
        <w:rPr>
          <w:noProof/>
          <w:lang w:val="is-IS" w:eastAsia="is-IS"/>
        </w:rPr>
        <w:t xml:space="preserve"> </w:t>
      </w:r>
      <w:r>
        <w:rPr>
          <w:noProof/>
          <w:lang w:val="is-IS" w:eastAsia="is-IS"/>
        </w:rPr>
        <w:t xml:space="preserve">   </w:t>
      </w:r>
      <w:r>
        <w:rPr>
          <w:noProof/>
          <w:lang w:val="is-IS" w:eastAsia="is-IS"/>
        </w:rPr>
        <w:drawing>
          <wp:inline distT="0" distB="0" distL="0" distR="0" wp14:anchorId="22301976" wp14:editId="2A4D904C">
            <wp:extent cx="432000" cy="929540"/>
            <wp:effectExtent l="0" t="0" r="6350" b="4445"/>
            <wp:docPr id="4" name="Picture 4" descr="http://us.123rf.com/400wm/400/400/grynold/grynold1205/grynold120500191/13654709-drawing-groups-of-people-with-umbre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grynold/grynold1205/grynold120500191/13654709-drawing-groups-of-people-with-umbrella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932" t="3182" r="1668" b="1351"/>
                    <a:stretch/>
                  </pic:blipFill>
                  <pic:spPr bwMode="auto">
                    <a:xfrm>
                      <a:off x="0" y="0"/>
                      <a:ext cx="432000" cy="929540"/>
                    </a:xfrm>
                    <a:prstGeom prst="rect">
                      <a:avLst/>
                    </a:prstGeom>
                    <a:noFill/>
                    <a:ln>
                      <a:noFill/>
                    </a:ln>
                    <a:extLst>
                      <a:ext uri="{53640926-AAD7-44D8-BBD7-CCE9431645EC}">
                        <a14:shadowObscured xmlns:a14="http://schemas.microsoft.com/office/drawing/2010/main"/>
                      </a:ext>
                    </a:extLst>
                  </pic:spPr>
                </pic:pic>
              </a:graphicData>
            </a:graphic>
          </wp:inline>
        </w:drawing>
      </w:r>
      <w:r w:rsidRPr="009630AA">
        <w:rPr>
          <w:noProof/>
          <w:lang w:val="is-IS" w:eastAsia="is-IS"/>
        </w:rPr>
        <w:t xml:space="preserve"> </w:t>
      </w:r>
      <w:r>
        <w:rPr>
          <w:noProof/>
          <w:lang w:val="is-IS" w:eastAsia="is-IS"/>
        </w:rPr>
        <w:t xml:space="preserve">   </w:t>
      </w:r>
      <w:r>
        <w:rPr>
          <w:noProof/>
          <w:lang w:val="is-IS" w:eastAsia="is-IS"/>
        </w:rPr>
        <w:drawing>
          <wp:inline distT="0" distB="0" distL="0" distR="0" wp14:anchorId="7CA57192" wp14:editId="7202F68E">
            <wp:extent cx="540000" cy="581149"/>
            <wp:effectExtent l="0" t="0" r="0" b="0"/>
            <wp:docPr id="3" name="Picture 3" descr="http://0.tqn.com/d/webclipart/1/0/8/y/4/Beach-Umbr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0.tqn.com/d/webclipart/1/0/8/y/4/Beach-Umbrella.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l="6958" t="3060"/>
                    <a:stretch/>
                  </pic:blipFill>
                  <pic:spPr bwMode="auto">
                    <a:xfrm flipH="1">
                      <a:off x="0" y="0"/>
                      <a:ext cx="540000" cy="581149"/>
                    </a:xfrm>
                    <a:prstGeom prst="rect">
                      <a:avLst/>
                    </a:prstGeom>
                    <a:noFill/>
                    <a:ln>
                      <a:noFill/>
                    </a:ln>
                    <a:extLst>
                      <a:ext uri="{53640926-AAD7-44D8-BBD7-CCE9431645EC}">
                        <a14:shadowObscured xmlns:a14="http://schemas.microsoft.com/office/drawing/2010/main"/>
                      </a:ext>
                    </a:extLst>
                  </pic:spPr>
                </pic:pic>
              </a:graphicData>
            </a:graphic>
          </wp:inline>
        </w:drawing>
      </w:r>
    </w:p>
    <w:p w:rsidR="001B6DF2" w:rsidRDefault="001B6DF2" w:rsidP="001B6DF2">
      <w:pPr>
        <w:jc w:val="center"/>
        <w:rPr>
          <w:noProof/>
          <w:lang w:val="is-IS" w:eastAsia="is-IS"/>
        </w:rPr>
      </w:pPr>
    </w:p>
    <w:p w:rsidR="009242CE" w:rsidRDefault="00D22C87"/>
    <w:sectPr w:rsidR="009242CE" w:rsidSect="001B6DF2">
      <w:pgSz w:w="11906" w:h="16838"/>
      <w:pgMar w:top="1418"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F2"/>
    <w:rsid w:val="000900E4"/>
    <w:rsid w:val="000B1BB5"/>
    <w:rsid w:val="000B284C"/>
    <w:rsid w:val="001B6DF2"/>
    <w:rsid w:val="0020514B"/>
    <w:rsid w:val="002E3518"/>
    <w:rsid w:val="003D69E5"/>
    <w:rsid w:val="003F2A13"/>
    <w:rsid w:val="00415988"/>
    <w:rsid w:val="004644F2"/>
    <w:rsid w:val="00482A2F"/>
    <w:rsid w:val="004E2AEC"/>
    <w:rsid w:val="00595971"/>
    <w:rsid w:val="006C664C"/>
    <w:rsid w:val="006F0570"/>
    <w:rsid w:val="00810322"/>
    <w:rsid w:val="008377CE"/>
    <w:rsid w:val="009C62D3"/>
    <w:rsid w:val="00A80767"/>
    <w:rsid w:val="00B927DB"/>
    <w:rsid w:val="00C53C95"/>
    <w:rsid w:val="00CF32D9"/>
    <w:rsid w:val="00D22C87"/>
    <w:rsid w:val="00D66347"/>
    <w:rsid w:val="00E11186"/>
    <w:rsid w:val="00EF29D0"/>
    <w:rsid w:val="00F66D4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61B36-C8BA-4E80-BA24-8378A4F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F2"/>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gif"/><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V14</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2</cp:revision>
  <dcterms:created xsi:type="dcterms:W3CDTF">2015-09-21T14:08:00Z</dcterms:created>
  <dcterms:modified xsi:type="dcterms:W3CDTF">2015-09-21T14:08:00Z</dcterms:modified>
</cp:coreProperties>
</file>